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E67" w:rsidRDefault="006B6E67" w:rsidP="006B6E67">
      <w:pPr>
        <w:rPr>
          <w:b/>
          <w:sz w:val="28"/>
          <w:szCs w:val="28"/>
        </w:rPr>
      </w:pPr>
      <w:r w:rsidRPr="00F47B60">
        <w:rPr>
          <w:b/>
          <w:sz w:val="28"/>
          <w:szCs w:val="28"/>
        </w:rPr>
        <w:t xml:space="preserve">Лист фиксации изменений </w:t>
      </w:r>
    </w:p>
    <w:p w:rsidR="006B6E67" w:rsidRPr="00F47B60" w:rsidRDefault="006B6E67" w:rsidP="006B6E67">
      <w:pPr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 11 класс</w:t>
      </w:r>
    </w:p>
    <w:p w:rsidR="006B6E67" w:rsidRDefault="006B6E67" w:rsidP="006B6E67">
      <w:pPr>
        <w:rPr>
          <w:sz w:val="28"/>
          <w:szCs w:val="28"/>
        </w:rPr>
      </w:pPr>
    </w:p>
    <w:p w:rsidR="006B6E67" w:rsidRPr="00DD54A3" w:rsidRDefault="006B6E67" w:rsidP="006B6E67">
      <w:pPr>
        <w:rPr>
          <w:sz w:val="28"/>
          <w:szCs w:val="28"/>
        </w:rPr>
      </w:pP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3119"/>
        <w:gridCol w:w="1275"/>
        <w:gridCol w:w="1276"/>
        <w:gridCol w:w="1134"/>
        <w:gridCol w:w="1950"/>
      </w:tblGrid>
      <w:tr w:rsidR="006B6E67" w:rsidTr="00FA3001">
        <w:tc>
          <w:tcPr>
            <w:tcW w:w="817" w:type="dxa"/>
          </w:tcPr>
          <w:p w:rsidR="006B6E67" w:rsidRDefault="006B6E67" w:rsidP="00FA3001">
            <w:r>
              <w:t>Класс</w:t>
            </w:r>
          </w:p>
        </w:tc>
        <w:tc>
          <w:tcPr>
            <w:tcW w:w="3119" w:type="dxa"/>
          </w:tcPr>
          <w:p w:rsidR="006B6E67" w:rsidRDefault="006B6E67" w:rsidP="00FA3001">
            <w:r>
              <w:t>Название раздела, темы</w:t>
            </w:r>
          </w:p>
        </w:tc>
        <w:tc>
          <w:tcPr>
            <w:tcW w:w="1275" w:type="dxa"/>
          </w:tcPr>
          <w:p w:rsidR="006B6E67" w:rsidRDefault="006B6E67" w:rsidP="00FA3001">
            <w:r>
              <w:t xml:space="preserve">Дата </w:t>
            </w:r>
            <w:proofErr w:type="spellStart"/>
            <w:proofErr w:type="gramStart"/>
            <w:r>
              <w:t>проведе-ния</w:t>
            </w:r>
            <w:proofErr w:type="spellEnd"/>
            <w:proofErr w:type="gramEnd"/>
            <w:r>
              <w:t xml:space="preserve"> по плану</w:t>
            </w:r>
          </w:p>
        </w:tc>
        <w:tc>
          <w:tcPr>
            <w:tcW w:w="1276" w:type="dxa"/>
          </w:tcPr>
          <w:p w:rsidR="006B6E67" w:rsidRDefault="006B6E67" w:rsidP="00FA3001">
            <w:r>
              <w:t xml:space="preserve">Дата </w:t>
            </w:r>
            <w:proofErr w:type="spellStart"/>
            <w:proofErr w:type="gramStart"/>
            <w:r>
              <w:t>проведе-ния</w:t>
            </w:r>
            <w:proofErr w:type="spellEnd"/>
            <w:proofErr w:type="gramEnd"/>
            <w:r>
              <w:t xml:space="preserve"> по факту</w:t>
            </w:r>
          </w:p>
        </w:tc>
        <w:tc>
          <w:tcPr>
            <w:tcW w:w="1134" w:type="dxa"/>
          </w:tcPr>
          <w:p w:rsidR="006B6E67" w:rsidRDefault="006B6E67" w:rsidP="00FA3001">
            <w:r>
              <w:t xml:space="preserve">Причина </w:t>
            </w:r>
            <w:proofErr w:type="spellStart"/>
            <w:proofErr w:type="gramStart"/>
            <w:r>
              <w:t>коррек-тировки</w:t>
            </w:r>
            <w:proofErr w:type="spellEnd"/>
            <w:proofErr w:type="gramEnd"/>
          </w:p>
        </w:tc>
        <w:tc>
          <w:tcPr>
            <w:tcW w:w="1950" w:type="dxa"/>
          </w:tcPr>
          <w:p w:rsidR="006B6E67" w:rsidRDefault="006B6E67" w:rsidP="00FA3001">
            <w:r>
              <w:t>Способ корректировки</w:t>
            </w:r>
          </w:p>
        </w:tc>
      </w:tr>
      <w:tr w:rsidR="006B6E67" w:rsidTr="00D11927">
        <w:tc>
          <w:tcPr>
            <w:tcW w:w="817" w:type="dxa"/>
          </w:tcPr>
          <w:p w:rsidR="006B6E67" w:rsidRDefault="006B6E67" w:rsidP="00FA3001">
            <w:r>
              <w:t>11</w:t>
            </w:r>
          </w:p>
        </w:tc>
        <w:tc>
          <w:tcPr>
            <w:tcW w:w="3119" w:type="dxa"/>
            <w:vAlign w:val="bottom"/>
          </w:tcPr>
          <w:p w:rsidR="006B6E67" w:rsidRPr="006B6E67" w:rsidRDefault="006B6E67" w:rsidP="00FA3001">
            <w:pPr>
              <w:ind w:firstLineChars="100" w:firstLine="200"/>
              <w:jc w:val="center"/>
              <w:rPr>
                <w:rFonts w:ascii="Arial" w:hAnsi="Arial" w:cs="Arial"/>
                <w:color w:val="111111"/>
                <w:sz w:val="20"/>
                <w:szCs w:val="20"/>
              </w:rPr>
            </w:pPr>
            <w:r w:rsidRPr="006B6E67">
              <w:rPr>
                <w:rFonts w:ascii="Arial" w:hAnsi="Arial" w:cs="Arial"/>
                <w:color w:val="111111"/>
                <w:sz w:val="20"/>
                <w:szCs w:val="20"/>
              </w:rPr>
              <w:t>15.19 А.И.Солженицын. Жизнь и творчество. (1-й из 1 ч.)</w:t>
            </w:r>
          </w:p>
        </w:tc>
        <w:tc>
          <w:tcPr>
            <w:tcW w:w="1275" w:type="dxa"/>
            <w:vAlign w:val="bottom"/>
          </w:tcPr>
          <w:p w:rsidR="006B6E67" w:rsidRPr="006B6E67" w:rsidRDefault="006B6E67" w:rsidP="00FA3001">
            <w:pPr>
              <w:ind w:firstLineChars="100" w:firstLine="200"/>
              <w:jc w:val="center"/>
              <w:rPr>
                <w:rFonts w:ascii="Arial" w:hAnsi="Arial" w:cs="Arial"/>
                <w:color w:val="111111"/>
                <w:sz w:val="20"/>
                <w:szCs w:val="20"/>
              </w:rPr>
            </w:pPr>
            <w:r w:rsidRPr="006B6E67">
              <w:rPr>
                <w:rFonts w:ascii="Arial" w:hAnsi="Arial" w:cs="Arial"/>
                <w:color w:val="111111"/>
                <w:sz w:val="20"/>
                <w:szCs w:val="20"/>
              </w:rPr>
              <w:t xml:space="preserve">30.03 </w:t>
            </w:r>
          </w:p>
        </w:tc>
        <w:tc>
          <w:tcPr>
            <w:tcW w:w="1276" w:type="dxa"/>
            <w:vMerge w:val="restart"/>
          </w:tcPr>
          <w:p w:rsidR="006B6E67" w:rsidRDefault="006B6E67" w:rsidP="00FA3001">
            <w:r>
              <w:t>15.04</w:t>
            </w:r>
          </w:p>
        </w:tc>
        <w:tc>
          <w:tcPr>
            <w:tcW w:w="1134" w:type="dxa"/>
            <w:vMerge w:val="restart"/>
          </w:tcPr>
          <w:p w:rsidR="006B6E67" w:rsidRDefault="006B6E67" w:rsidP="00FA3001">
            <w:r>
              <w:t>карантин</w:t>
            </w:r>
          </w:p>
        </w:tc>
        <w:tc>
          <w:tcPr>
            <w:tcW w:w="1950" w:type="dxa"/>
            <w:vMerge w:val="restart"/>
          </w:tcPr>
          <w:p w:rsidR="006B6E67" w:rsidRDefault="006B6E67" w:rsidP="00FA3001">
            <w:r>
              <w:t>объединение уроков</w:t>
            </w:r>
          </w:p>
        </w:tc>
      </w:tr>
      <w:tr w:rsidR="006B6E67" w:rsidTr="00D11927">
        <w:tc>
          <w:tcPr>
            <w:tcW w:w="817" w:type="dxa"/>
          </w:tcPr>
          <w:p w:rsidR="006B6E67" w:rsidRDefault="006B6E67" w:rsidP="00FA3001"/>
        </w:tc>
        <w:tc>
          <w:tcPr>
            <w:tcW w:w="3119" w:type="dxa"/>
            <w:vAlign w:val="bottom"/>
          </w:tcPr>
          <w:p w:rsidR="006B6E67" w:rsidRPr="006B6E67" w:rsidRDefault="006B6E67" w:rsidP="00FA3001">
            <w:pPr>
              <w:ind w:firstLineChars="100" w:firstLine="200"/>
              <w:jc w:val="center"/>
              <w:rPr>
                <w:rFonts w:ascii="Arial" w:hAnsi="Arial" w:cs="Arial"/>
                <w:color w:val="111111"/>
                <w:sz w:val="20"/>
                <w:szCs w:val="20"/>
              </w:rPr>
            </w:pPr>
            <w:r w:rsidRPr="006B6E67">
              <w:rPr>
                <w:rFonts w:ascii="Arial" w:hAnsi="Arial" w:cs="Arial"/>
                <w:color w:val="111111"/>
                <w:sz w:val="20"/>
                <w:szCs w:val="20"/>
              </w:rPr>
              <w:t>15.20 Своеобразие раскрытия «лагерной» темы в творчестве писателя (1-й из 1 ч.)</w:t>
            </w:r>
          </w:p>
        </w:tc>
        <w:tc>
          <w:tcPr>
            <w:tcW w:w="1275" w:type="dxa"/>
            <w:vAlign w:val="bottom"/>
          </w:tcPr>
          <w:p w:rsidR="006B6E67" w:rsidRPr="006B6E67" w:rsidRDefault="006B6E67" w:rsidP="00FA3001">
            <w:pPr>
              <w:ind w:firstLineChars="100" w:firstLine="200"/>
              <w:jc w:val="center"/>
              <w:rPr>
                <w:rFonts w:ascii="Arial" w:hAnsi="Arial" w:cs="Arial"/>
                <w:color w:val="111111"/>
                <w:sz w:val="20"/>
                <w:szCs w:val="20"/>
              </w:rPr>
            </w:pPr>
            <w:r w:rsidRPr="006B6E67">
              <w:rPr>
                <w:rFonts w:ascii="Arial" w:hAnsi="Arial" w:cs="Arial"/>
                <w:color w:val="111111"/>
                <w:sz w:val="20"/>
                <w:szCs w:val="20"/>
              </w:rPr>
              <w:t xml:space="preserve">01.04 </w:t>
            </w:r>
          </w:p>
        </w:tc>
        <w:tc>
          <w:tcPr>
            <w:tcW w:w="1276" w:type="dxa"/>
            <w:vMerge/>
          </w:tcPr>
          <w:p w:rsidR="006B6E67" w:rsidRDefault="006B6E67" w:rsidP="00FA3001"/>
        </w:tc>
        <w:tc>
          <w:tcPr>
            <w:tcW w:w="1134" w:type="dxa"/>
            <w:vMerge/>
          </w:tcPr>
          <w:p w:rsidR="006B6E67" w:rsidRDefault="006B6E67" w:rsidP="00FA3001"/>
        </w:tc>
        <w:tc>
          <w:tcPr>
            <w:tcW w:w="1950" w:type="dxa"/>
            <w:vMerge/>
          </w:tcPr>
          <w:p w:rsidR="006B6E67" w:rsidRDefault="006B6E67" w:rsidP="00FA3001"/>
        </w:tc>
      </w:tr>
      <w:tr w:rsidR="006B6E67" w:rsidTr="00D11927">
        <w:tc>
          <w:tcPr>
            <w:tcW w:w="817" w:type="dxa"/>
          </w:tcPr>
          <w:p w:rsidR="006B6E67" w:rsidRDefault="006B6E67" w:rsidP="00FA3001"/>
        </w:tc>
        <w:tc>
          <w:tcPr>
            <w:tcW w:w="3119" w:type="dxa"/>
            <w:vAlign w:val="bottom"/>
          </w:tcPr>
          <w:p w:rsidR="006B6E67" w:rsidRPr="006B6E67" w:rsidRDefault="006B6E67" w:rsidP="00FA3001">
            <w:pPr>
              <w:ind w:firstLineChars="100" w:firstLine="200"/>
              <w:jc w:val="center"/>
              <w:rPr>
                <w:rFonts w:ascii="Arial" w:hAnsi="Arial" w:cs="Arial"/>
                <w:color w:val="111111"/>
                <w:sz w:val="20"/>
                <w:szCs w:val="20"/>
              </w:rPr>
            </w:pPr>
            <w:r w:rsidRPr="006B6E67">
              <w:rPr>
                <w:rFonts w:ascii="Arial" w:hAnsi="Arial" w:cs="Arial"/>
                <w:color w:val="111111"/>
                <w:sz w:val="20"/>
                <w:szCs w:val="20"/>
              </w:rPr>
              <w:t>15.21 В.Т.Шаламов. Жизнь и творчество. (1-й из 1 ч.)</w:t>
            </w:r>
          </w:p>
        </w:tc>
        <w:tc>
          <w:tcPr>
            <w:tcW w:w="1275" w:type="dxa"/>
            <w:vAlign w:val="bottom"/>
          </w:tcPr>
          <w:p w:rsidR="006B6E67" w:rsidRPr="006B6E67" w:rsidRDefault="006B6E67" w:rsidP="00FA3001">
            <w:pPr>
              <w:ind w:firstLineChars="100" w:firstLine="200"/>
              <w:jc w:val="center"/>
              <w:rPr>
                <w:rFonts w:ascii="Arial" w:hAnsi="Arial" w:cs="Arial"/>
                <w:color w:val="111111"/>
                <w:sz w:val="20"/>
                <w:szCs w:val="20"/>
              </w:rPr>
            </w:pPr>
            <w:r w:rsidRPr="006B6E67">
              <w:rPr>
                <w:rFonts w:ascii="Arial" w:hAnsi="Arial" w:cs="Arial"/>
                <w:color w:val="111111"/>
                <w:sz w:val="20"/>
                <w:szCs w:val="20"/>
              </w:rPr>
              <w:t xml:space="preserve">02.04 </w:t>
            </w:r>
          </w:p>
        </w:tc>
        <w:tc>
          <w:tcPr>
            <w:tcW w:w="1276" w:type="dxa"/>
            <w:vMerge w:val="restart"/>
          </w:tcPr>
          <w:p w:rsidR="006B6E67" w:rsidRDefault="006B6E67" w:rsidP="00FA3001">
            <w:r>
              <w:t>16.04</w:t>
            </w:r>
          </w:p>
        </w:tc>
        <w:tc>
          <w:tcPr>
            <w:tcW w:w="1134" w:type="dxa"/>
            <w:vMerge/>
          </w:tcPr>
          <w:p w:rsidR="006B6E67" w:rsidRDefault="006B6E67" w:rsidP="00FA3001"/>
        </w:tc>
        <w:tc>
          <w:tcPr>
            <w:tcW w:w="1950" w:type="dxa"/>
            <w:vMerge w:val="restart"/>
          </w:tcPr>
          <w:p w:rsidR="006B6E67" w:rsidRDefault="006B6E67" w:rsidP="00FA3001">
            <w:r>
              <w:t>объединение уроков</w:t>
            </w:r>
          </w:p>
        </w:tc>
      </w:tr>
      <w:tr w:rsidR="006B6E67" w:rsidTr="00D11927">
        <w:tc>
          <w:tcPr>
            <w:tcW w:w="817" w:type="dxa"/>
          </w:tcPr>
          <w:p w:rsidR="006B6E67" w:rsidRDefault="006B6E67" w:rsidP="00FA3001"/>
        </w:tc>
        <w:tc>
          <w:tcPr>
            <w:tcW w:w="3119" w:type="dxa"/>
            <w:vAlign w:val="bottom"/>
          </w:tcPr>
          <w:p w:rsidR="006B6E67" w:rsidRPr="006B6E67" w:rsidRDefault="006B6E67" w:rsidP="00FA3001">
            <w:pPr>
              <w:ind w:firstLineChars="100" w:firstLine="200"/>
              <w:jc w:val="center"/>
              <w:rPr>
                <w:rFonts w:ascii="Arial" w:hAnsi="Arial" w:cs="Arial"/>
                <w:color w:val="111111"/>
                <w:sz w:val="20"/>
                <w:szCs w:val="20"/>
              </w:rPr>
            </w:pPr>
            <w:r w:rsidRPr="006B6E67">
              <w:rPr>
                <w:rFonts w:ascii="Arial" w:hAnsi="Arial" w:cs="Arial"/>
                <w:color w:val="111111"/>
                <w:sz w:val="20"/>
                <w:szCs w:val="20"/>
              </w:rPr>
              <w:t xml:space="preserve">15.22 </w:t>
            </w:r>
            <w:proofErr w:type="spellStart"/>
            <w:r w:rsidRPr="006B6E67">
              <w:rPr>
                <w:rFonts w:ascii="Arial" w:hAnsi="Arial" w:cs="Arial"/>
                <w:color w:val="111111"/>
                <w:sz w:val="20"/>
                <w:szCs w:val="20"/>
              </w:rPr>
              <w:t>Н.М.Рубцов</w:t>
            </w:r>
            <w:proofErr w:type="gramStart"/>
            <w:r w:rsidRPr="006B6E67">
              <w:rPr>
                <w:rFonts w:ascii="Arial" w:hAnsi="Arial" w:cs="Arial"/>
                <w:color w:val="111111"/>
                <w:sz w:val="20"/>
                <w:szCs w:val="20"/>
              </w:rPr>
              <w:t>.С</w:t>
            </w:r>
            <w:proofErr w:type="gramEnd"/>
            <w:r w:rsidRPr="006B6E67">
              <w:rPr>
                <w:rFonts w:ascii="Arial" w:hAnsi="Arial" w:cs="Arial"/>
                <w:color w:val="111111"/>
                <w:sz w:val="20"/>
                <w:szCs w:val="20"/>
              </w:rPr>
              <w:t>лово</w:t>
            </w:r>
            <w:proofErr w:type="spellEnd"/>
            <w:r w:rsidRPr="006B6E67">
              <w:rPr>
                <w:rFonts w:ascii="Arial" w:hAnsi="Arial" w:cs="Arial"/>
                <w:color w:val="111111"/>
                <w:sz w:val="20"/>
                <w:szCs w:val="20"/>
              </w:rPr>
              <w:t xml:space="preserve"> о поэте. Основные темы и мотивы лирики </w:t>
            </w:r>
            <w:proofErr w:type="gramStart"/>
            <w:r w:rsidRPr="006B6E67">
              <w:rPr>
                <w:rFonts w:ascii="Arial" w:hAnsi="Arial" w:cs="Arial"/>
                <w:color w:val="111111"/>
                <w:sz w:val="20"/>
                <w:szCs w:val="20"/>
              </w:rPr>
              <w:t>поэта</w:t>
            </w:r>
            <w:proofErr w:type="gramEnd"/>
            <w:r w:rsidRPr="006B6E67">
              <w:rPr>
                <w:rFonts w:ascii="Arial" w:hAnsi="Arial" w:cs="Arial"/>
                <w:color w:val="111111"/>
                <w:sz w:val="20"/>
                <w:szCs w:val="20"/>
              </w:rPr>
              <w:t xml:space="preserve"> и ее своеобразие (1-й из 1 ч.)</w:t>
            </w:r>
          </w:p>
        </w:tc>
        <w:tc>
          <w:tcPr>
            <w:tcW w:w="1275" w:type="dxa"/>
            <w:vAlign w:val="bottom"/>
          </w:tcPr>
          <w:p w:rsidR="006B6E67" w:rsidRPr="006B6E67" w:rsidRDefault="006B6E67" w:rsidP="00FA3001">
            <w:pPr>
              <w:ind w:firstLineChars="100" w:firstLine="200"/>
              <w:jc w:val="center"/>
              <w:rPr>
                <w:rFonts w:ascii="Arial" w:hAnsi="Arial" w:cs="Arial"/>
                <w:color w:val="111111"/>
                <w:sz w:val="20"/>
                <w:szCs w:val="20"/>
              </w:rPr>
            </w:pPr>
            <w:r w:rsidRPr="006B6E67">
              <w:rPr>
                <w:rFonts w:ascii="Arial" w:hAnsi="Arial" w:cs="Arial"/>
                <w:color w:val="111111"/>
                <w:sz w:val="20"/>
                <w:szCs w:val="20"/>
              </w:rPr>
              <w:t xml:space="preserve">06.04 </w:t>
            </w:r>
          </w:p>
        </w:tc>
        <w:tc>
          <w:tcPr>
            <w:tcW w:w="1276" w:type="dxa"/>
            <w:vMerge/>
          </w:tcPr>
          <w:p w:rsidR="006B6E67" w:rsidRDefault="006B6E67" w:rsidP="00FA3001"/>
        </w:tc>
        <w:tc>
          <w:tcPr>
            <w:tcW w:w="1134" w:type="dxa"/>
            <w:vMerge/>
          </w:tcPr>
          <w:p w:rsidR="006B6E67" w:rsidRDefault="006B6E67" w:rsidP="00FA3001"/>
        </w:tc>
        <w:tc>
          <w:tcPr>
            <w:tcW w:w="1950" w:type="dxa"/>
            <w:vMerge/>
          </w:tcPr>
          <w:p w:rsidR="006B6E67" w:rsidRDefault="006B6E67" w:rsidP="00FA3001"/>
        </w:tc>
      </w:tr>
      <w:tr w:rsidR="006B6E67" w:rsidTr="00D11927">
        <w:tc>
          <w:tcPr>
            <w:tcW w:w="817" w:type="dxa"/>
          </w:tcPr>
          <w:p w:rsidR="006B6E67" w:rsidRDefault="006B6E67" w:rsidP="00FA3001"/>
        </w:tc>
        <w:tc>
          <w:tcPr>
            <w:tcW w:w="3119" w:type="dxa"/>
            <w:vAlign w:val="bottom"/>
          </w:tcPr>
          <w:p w:rsidR="006B6E67" w:rsidRPr="006B6E67" w:rsidRDefault="006B6E67" w:rsidP="00FA3001">
            <w:pPr>
              <w:ind w:firstLineChars="100" w:firstLine="200"/>
              <w:jc w:val="center"/>
              <w:rPr>
                <w:rFonts w:ascii="Arial" w:hAnsi="Arial" w:cs="Arial"/>
                <w:color w:val="111111"/>
                <w:sz w:val="20"/>
                <w:szCs w:val="20"/>
              </w:rPr>
            </w:pPr>
            <w:r w:rsidRPr="006B6E67">
              <w:rPr>
                <w:rFonts w:ascii="Arial" w:hAnsi="Arial" w:cs="Arial"/>
                <w:color w:val="111111"/>
                <w:sz w:val="20"/>
                <w:szCs w:val="20"/>
              </w:rPr>
              <w:t>15.23 «Деревенская» проза в современной литературе. В.П.Астафьев. Взаимоотношения человека и природы в рассказе «Царь-рыба» (1-й из 1 ч.)</w:t>
            </w:r>
          </w:p>
        </w:tc>
        <w:tc>
          <w:tcPr>
            <w:tcW w:w="1275" w:type="dxa"/>
            <w:vAlign w:val="bottom"/>
          </w:tcPr>
          <w:p w:rsidR="006B6E67" w:rsidRPr="006B6E67" w:rsidRDefault="006B6E67" w:rsidP="00FA3001">
            <w:pPr>
              <w:ind w:firstLineChars="100" w:firstLine="200"/>
              <w:jc w:val="center"/>
              <w:rPr>
                <w:rFonts w:ascii="Arial" w:hAnsi="Arial" w:cs="Arial"/>
                <w:color w:val="111111"/>
                <w:sz w:val="20"/>
                <w:szCs w:val="20"/>
              </w:rPr>
            </w:pPr>
            <w:r w:rsidRPr="006B6E67">
              <w:rPr>
                <w:rFonts w:ascii="Arial" w:hAnsi="Arial" w:cs="Arial"/>
                <w:color w:val="111111"/>
                <w:sz w:val="20"/>
                <w:szCs w:val="20"/>
              </w:rPr>
              <w:t xml:space="preserve">08.04 </w:t>
            </w:r>
          </w:p>
        </w:tc>
        <w:tc>
          <w:tcPr>
            <w:tcW w:w="1276" w:type="dxa"/>
            <w:vMerge w:val="restart"/>
          </w:tcPr>
          <w:p w:rsidR="006B6E67" w:rsidRDefault="006B6E67" w:rsidP="00FA3001">
            <w:r>
              <w:t>16.04</w:t>
            </w:r>
          </w:p>
        </w:tc>
        <w:tc>
          <w:tcPr>
            <w:tcW w:w="1134" w:type="dxa"/>
            <w:vMerge/>
          </w:tcPr>
          <w:p w:rsidR="006B6E67" w:rsidRDefault="006B6E67" w:rsidP="00FA3001"/>
        </w:tc>
        <w:tc>
          <w:tcPr>
            <w:tcW w:w="1950" w:type="dxa"/>
            <w:vMerge w:val="restart"/>
          </w:tcPr>
          <w:p w:rsidR="006B6E67" w:rsidRDefault="006B6E67" w:rsidP="00FA3001">
            <w:r>
              <w:t>объединение уроков</w:t>
            </w:r>
          </w:p>
        </w:tc>
      </w:tr>
      <w:tr w:rsidR="006B6E67" w:rsidTr="00D11927">
        <w:tc>
          <w:tcPr>
            <w:tcW w:w="817" w:type="dxa"/>
          </w:tcPr>
          <w:p w:rsidR="006B6E67" w:rsidRDefault="006B6E67" w:rsidP="00FA3001"/>
        </w:tc>
        <w:tc>
          <w:tcPr>
            <w:tcW w:w="3119" w:type="dxa"/>
            <w:vAlign w:val="bottom"/>
          </w:tcPr>
          <w:p w:rsidR="006B6E67" w:rsidRPr="006B6E67" w:rsidRDefault="006B6E67" w:rsidP="00FA3001">
            <w:pPr>
              <w:ind w:firstLineChars="100" w:firstLine="200"/>
              <w:jc w:val="center"/>
              <w:rPr>
                <w:rFonts w:ascii="Arial" w:hAnsi="Arial" w:cs="Arial"/>
                <w:color w:val="111111"/>
                <w:sz w:val="20"/>
                <w:szCs w:val="20"/>
              </w:rPr>
            </w:pPr>
            <w:r w:rsidRPr="006B6E67">
              <w:rPr>
                <w:rFonts w:ascii="Arial" w:hAnsi="Arial" w:cs="Arial"/>
                <w:color w:val="111111"/>
                <w:sz w:val="20"/>
                <w:szCs w:val="20"/>
              </w:rPr>
              <w:t>15.24 Нравственные проблемы романа «Печальный детектив» (обзор) (1-й из 1 ч.)</w:t>
            </w:r>
          </w:p>
        </w:tc>
        <w:tc>
          <w:tcPr>
            <w:tcW w:w="1275" w:type="dxa"/>
            <w:vAlign w:val="bottom"/>
          </w:tcPr>
          <w:p w:rsidR="006B6E67" w:rsidRPr="006B6E67" w:rsidRDefault="006B6E67" w:rsidP="00FA3001">
            <w:pPr>
              <w:ind w:firstLineChars="100" w:firstLine="200"/>
              <w:jc w:val="center"/>
              <w:rPr>
                <w:rFonts w:ascii="Arial" w:hAnsi="Arial" w:cs="Arial"/>
                <w:color w:val="111111"/>
                <w:sz w:val="20"/>
                <w:szCs w:val="20"/>
              </w:rPr>
            </w:pPr>
            <w:r w:rsidRPr="006B6E67">
              <w:rPr>
                <w:rFonts w:ascii="Arial" w:hAnsi="Arial" w:cs="Arial"/>
                <w:color w:val="111111"/>
                <w:sz w:val="20"/>
                <w:szCs w:val="20"/>
              </w:rPr>
              <w:t xml:space="preserve">09.04 </w:t>
            </w:r>
          </w:p>
        </w:tc>
        <w:tc>
          <w:tcPr>
            <w:tcW w:w="1276" w:type="dxa"/>
            <w:vMerge/>
          </w:tcPr>
          <w:p w:rsidR="006B6E67" w:rsidRDefault="006B6E67" w:rsidP="00FA3001"/>
        </w:tc>
        <w:tc>
          <w:tcPr>
            <w:tcW w:w="1134" w:type="dxa"/>
            <w:vMerge/>
          </w:tcPr>
          <w:p w:rsidR="006B6E67" w:rsidRDefault="006B6E67" w:rsidP="00FA3001"/>
        </w:tc>
        <w:tc>
          <w:tcPr>
            <w:tcW w:w="1950" w:type="dxa"/>
            <w:vMerge/>
          </w:tcPr>
          <w:p w:rsidR="006B6E67" w:rsidRDefault="006B6E67" w:rsidP="00FA3001"/>
        </w:tc>
      </w:tr>
      <w:tr w:rsidR="006B6E67" w:rsidTr="00D11927">
        <w:tc>
          <w:tcPr>
            <w:tcW w:w="817" w:type="dxa"/>
          </w:tcPr>
          <w:p w:rsidR="006B6E67" w:rsidRDefault="006B6E67" w:rsidP="00FA3001"/>
        </w:tc>
        <w:tc>
          <w:tcPr>
            <w:tcW w:w="3119" w:type="dxa"/>
            <w:vAlign w:val="bottom"/>
          </w:tcPr>
          <w:p w:rsidR="006B6E67" w:rsidRPr="006B6E67" w:rsidRDefault="006B6E67" w:rsidP="00FA3001">
            <w:pPr>
              <w:ind w:firstLineChars="100" w:firstLine="200"/>
              <w:jc w:val="center"/>
              <w:rPr>
                <w:rFonts w:ascii="Arial" w:hAnsi="Arial" w:cs="Arial"/>
                <w:color w:val="111111"/>
                <w:sz w:val="20"/>
                <w:szCs w:val="20"/>
              </w:rPr>
            </w:pPr>
            <w:r w:rsidRPr="006B6E67">
              <w:rPr>
                <w:rFonts w:ascii="Arial" w:hAnsi="Arial" w:cs="Arial"/>
                <w:color w:val="111111"/>
                <w:sz w:val="20"/>
                <w:szCs w:val="20"/>
              </w:rPr>
              <w:t>15.25 В.Г. Распутин. Нравственные проблемы произведений «Последний срок»</w:t>
            </w:r>
            <w:proofErr w:type="gramStart"/>
            <w:r w:rsidRPr="006B6E67">
              <w:rPr>
                <w:rFonts w:ascii="Arial" w:hAnsi="Arial" w:cs="Arial"/>
                <w:color w:val="111111"/>
                <w:sz w:val="20"/>
                <w:szCs w:val="20"/>
              </w:rPr>
              <w:t>,«</w:t>
            </w:r>
            <w:proofErr w:type="gramEnd"/>
            <w:r w:rsidRPr="006B6E67">
              <w:rPr>
                <w:rFonts w:ascii="Arial" w:hAnsi="Arial" w:cs="Arial"/>
                <w:color w:val="111111"/>
                <w:sz w:val="20"/>
                <w:szCs w:val="20"/>
              </w:rPr>
              <w:t>Прощание с Матерой», «Живи и помни» (1-й из 1 ч.)</w:t>
            </w:r>
          </w:p>
        </w:tc>
        <w:tc>
          <w:tcPr>
            <w:tcW w:w="1275" w:type="dxa"/>
            <w:vAlign w:val="bottom"/>
          </w:tcPr>
          <w:p w:rsidR="006B6E67" w:rsidRPr="006B6E67" w:rsidRDefault="006B6E67" w:rsidP="00FA3001">
            <w:pPr>
              <w:ind w:firstLineChars="100" w:firstLine="200"/>
              <w:jc w:val="center"/>
              <w:rPr>
                <w:rFonts w:ascii="Arial" w:hAnsi="Arial" w:cs="Arial"/>
                <w:color w:val="111111"/>
                <w:sz w:val="20"/>
                <w:szCs w:val="20"/>
              </w:rPr>
            </w:pPr>
            <w:r w:rsidRPr="006B6E67">
              <w:rPr>
                <w:rFonts w:ascii="Arial" w:hAnsi="Arial" w:cs="Arial"/>
                <w:color w:val="111111"/>
                <w:sz w:val="20"/>
                <w:szCs w:val="20"/>
              </w:rPr>
              <w:t xml:space="preserve">13.04 </w:t>
            </w:r>
          </w:p>
        </w:tc>
        <w:tc>
          <w:tcPr>
            <w:tcW w:w="1276" w:type="dxa"/>
            <w:vMerge w:val="restart"/>
          </w:tcPr>
          <w:p w:rsidR="006B6E67" w:rsidRDefault="006B6E67" w:rsidP="00FA3001">
            <w:r>
              <w:t>22.04</w:t>
            </w:r>
          </w:p>
        </w:tc>
        <w:tc>
          <w:tcPr>
            <w:tcW w:w="1134" w:type="dxa"/>
            <w:vMerge/>
          </w:tcPr>
          <w:p w:rsidR="006B6E67" w:rsidRDefault="006B6E67" w:rsidP="00FA3001"/>
        </w:tc>
        <w:tc>
          <w:tcPr>
            <w:tcW w:w="1950" w:type="dxa"/>
            <w:vMerge w:val="restart"/>
          </w:tcPr>
          <w:p w:rsidR="006B6E67" w:rsidRDefault="006B6E67" w:rsidP="00FA3001">
            <w:r>
              <w:t>объединение уроков</w:t>
            </w:r>
          </w:p>
        </w:tc>
      </w:tr>
      <w:tr w:rsidR="006B6E67" w:rsidTr="00D11927">
        <w:tc>
          <w:tcPr>
            <w:tcW w:w="817" w:type="dxa"/>
          </w:tcPr>
          <w:p w:rsidR="006B6E67" w:rsidRDefault="006B6E67" w:rsidP="00FA3001"/>
          <w:p w:rsidR="006B6E67" w:rsidRDefault="006B6E67" w:rsidP="00FA3001"/>
        </w:tc>
        <w:tc>
          <w:tcPr>
            <w:tcW w:w="3119" w:type="dxa"/>
            <w:vAlign w:val="bottom"/>
          </w:tcPr>
          <w:p w:rsidR="006B6E67" w:rsidRPr="006B6E67" w:rsidRDefault="006B6E67" w:rsidP="00FA3001">
            <w:pPr>
              <w:ind w:firstLineChars="100" w:firstLine="200"/>
              <w:jc w:val="center"/>
              <w:rPr>
                <w:rFonts w:ascii="Arial" w:hAnsi="Arial" w:cs="Arial"/>
                <w:color w:val="111111"/>
                <w:sz w:val="20"/>
                <w:szCs w:val="20"/>
              </w:rPr>
            </w:pPr>
            <w:r w:rsidRPr="006B6E67">
              <w:rPr>
                <w:rFonts w:ascii="Arial" w:hAnsi="Arial" w:cs="Arial"/>
                <w:color w:val="111111"/>
                <w:sz w:val="20"/>
                <w:szCs w:val="20"/>
              </w:rPr>
              <w:t>15.26 В.Г. Распутин. 2Нравственные проблемы произведений «Последний срок»</w:t>
            </w:r>
            <w:proofErr w:type="gramStart"/>
            <w:r w:rsidRPr="006B6E67">
              <w:rPr>
                <w:rFonts w:ascii="Arial" w:hAnsi="Arial" w:cs="Arial"/>
                <w:color w:val="111111"/>
                <w:sz w:val="20"/>
                <w:szCs w:val="20"/>
              </w:rPr>
              <w:t>,«</w:t>
            </w:r>
            <w:proofErr w:type="gramEnd"/>
            <w:r w:rsidRPr="006B6E67">
              <w:rPr>
                <w:rFonts w:ascii="Arial" w:hAnsi="Arial" w:cs="Arial"/>
                <w:color w:val="111111"/>
                <w:sz w:val="20"/>
                <w:szCs w:val="20"/>
              </w:rPr>
              <w:t>Прощание с Матерой», «Живи и помни» (1-й из 1 ч.)</w:t>
            </w:r>
          </w:p>
        </w:tc>
        <w:tc>
          <w:tcPr>
            <w:tcW w:w="1275" w:type="dxa"/>
            <w:vAlign w:val="bottom"/>
          </w:tcPr>
          <w:p w:rsidR="006B6E67" w:rsidRPr="006B6E67" w:rsidRDefault="006B6E67" w:rsidP="00FA3001">
            <w:pPr>
              <w:ind w:firstLineChars="100" w:firstLine="200"/>
              <w:jc w:val="center"/>
              <w:rPr>
                <w:rFonts w:ascii="Arial" w:hAnsi="Arial" w:cs="Arial"/>
                <w:color w:val="111111"/>
                <w:sz w:val="20"/>
                <w:szCs w:val="20"/>
              </w:rPr>
            </w:pPr>
            <w:r w:rsidRPr="006B6E67">
              <w:rPr>
                <w:rFonts w:ascii="Arial" w:hAnsi="Arial" w:cs="Arial"/>
                <w:color w:val="111111"/>
                <w:sz w:val="20"/>
                <w:szCs w:val="20"/>
              </w:rPr>
              <w:t xml:space="preserve">15.04 </w:t>
            </w:r>
          </w:p>
        </w:tc>
        <w:tc>
          <w:tcPr>
            <w:tcW w:w="1276" w:type="dxa"/>
            <w:vMerge/>
          </w:tcPr>
          <w:p w:rsidR="006B6E67" w:rsidRDefault="006B6E67" w:rsidP="00FA3001"/>
        </w:tc>
        <w:tc>
          <w:tcPr>
            <w:tcW w:w="1134" w:type="dxa"/>
            <w:vMerge/>
          </w:tcPr>
          <w:p w:rsidR="006B6E67" w:rsidRDefault="006B6E67" w:rsidP="00FA3001"/>
        </w:tc>
        <w:tc>
          <w:tcPr>
            <w:tcW w:w="1950" w:type="dxa"/>
            <w:vMerge/>
          </w:tcPr>
          <w:p w:rsidR="006B6E67" w:rsidRDefault="006B6E67" w:rsidP="00FA3001"/>
        </w:tc>
      </w:tr>
      <w:tr w:rsidR="006B6E67" w:rsidTr="00D11927">
        <w:tc>
          <w:tcPr>
            <w:tcW w:w="817" w:type="dxa"/>
          </w:tcPr>
          <w:p w:rsidR="006B6E67" w:rsidRDefault="006B6E67" w:rsidP="00FA3001"/>
          <w:p w:rsidR="006B6E67" w:rsidRDefault="006B6E67" w:rsidP="00FA3001"/>
        </w:tc>
        <w:tc>
          <w:tcPr>
            <w:tcW w:w="3119" w:type="dxa"/>
            <w:vAlign w:val="bottom"/>
          </w:tcPr>
          <w:p w:rsidR="006B6E67" w:rsidRPr="006B6E67" w:rsidRDefault="006B6E67" w:rsidP="00FA3001">
            <w:pPr>
              <w:ind w:firstLineChars="100" w:firstLine="200"/>
              <w:jc w:val="center"/>
              <w:rPr>
                <w:rFonts w:ascii="Arial" w:hAnsi="Arial" w:cs="Arial"/>
                <w:color w:val="111111"/>
                <w:sz w:val="20"/>
                <w:szCs w:val="20"/>
              </w:rPr>
            </w:pPr>
            <w:r w:rsidRPr="006B6E67">
              <w:rPr>
                <w:rFonts w:ascii="Arial" w:hAnsi="Arial" w:cs="Arial"/>
                <w:color w:val="111111"/>
                <w:sz w:val="20"/>
                <w:szCs w:val="20"/>
              </w:rPr>
              <w:t>15.27 И.А.Бродский. Слово о поэте. Проблемно-тематический диапазон лирики поэта. (1-й из 1 ч.)</w:t>
            </w:r>
          </w:p>
        </w:tc>
        <w:tc>
          <w:tcPr>
            <w:tcW w:w="1275" w:type="dxa"/>
            <w:vAlign w:val="bottom"/>
          </w:tcPr>
          <w:p w:rsidR="006B6E67" w:rsidRPr="006B6E67" w:rsidRDefault="006B6E67" w:rsidP="00FA3001">
            <w:pPr>
              <w:ind w:firstLineChars="100" w:firstLine="200"/>
              <w:jc w:val="center"/>
              <w:rPr>
                <w:rFonts w:ascii="Arial" w:hAnsi="Arial" w:cs="Arial"/>
                <w:color w:val="111111"/>
                <w:sz w:val="20"/>
                <w:szCs w:val="20"/>
              </w:rPr>
            </w:pPr>
            <w:r w:rsidRPr="006B6E67">
              <w:rPr>
                <w:rFonts w:ascii="Arial" w:hAnsi="Arial" w:cs="Arial"/>
                <w:color w:val="111111"/>
                <w:sz w:val="20"/>
                <w:szCs w:val="20"/>
              </w:rPr>
              <w:t xml:space="preserve">16.04 </w:t>
            </w:r>
          </w:p>
        </w:tc>
        <w:tc>
          <w:tcPr>
            <w:tcW w:w="1276" w:type="dxa"/>
            <w:vMerge w:val="restart"/>
          </w:tcPr>
          <w:p w:rsidR="006B6E67" w:rsidRDefault="006B6E67" w:rsidP="00FA3001">
            <w:r>
              <w:t>23.04</w:t>
            </w:r>
          </w:p>
        </w:tc>
        <w:tc>
          <w:tcPr>
            <w:tcW w:w="1134" w:type="dxa"/>
            <w:vMerge/>
          </w:tcPr>
          <w:p w:rsidR="006B6E67" w:rsidRDefault="006B6E67" w:rsidP="00FA3001"/>
        </w:tc>
        <w:tc>
          <w:tcPr>
            <w:tcW w:w="1950" w:type="dxa"/>
            <w:vMerge w:val="restart"/>
          </w:tcPr>
          <w:p w:rsidR="006B6E67" w:rsidRDefault="006B6E67" w:rsidP="00FA3001">
            <w:r>
              <w:t>объединение уроков</w:t>
            </w:r>
          </w:p>
        </w:tc>
      </w:tr>
      <w:tr w:rsidR="006B6E67" w:rsidTr="00D11927">
        <w:tc>
          <w:tcPr>
            <w:tcW w:w="817" w:type="dxa"/>
          </w:tcPr>
          <w:p w:rsidR="006B6E67" w:rsidRDefault="006B6E67" w:rsidP="00FA3001"/>
          <w:p w:rsidR="006B6E67" w:rsidRDefault="006B6E67" w:rsidP="00FA3001"/>
        </w:tc>
        <w:tc>
          <w:tcPr>
            <w:tcW w:w="3119" w:type="dxa"/>
            <w:vAlign w:val="bottom"/>
          </w:tcPr>
          <w:p w:rsidR="006B6E67" w:rsidRPr="006B6E67" w:rsidRDefault="006B6E67" w:rsidP="00FA3001">
            <w:pPr>
              <w:ind w:firstLineChars="100" w:firstLine="200"/>
              <w:jc w:val="center"/>
              <w:rPr>
                <w:rFonts w:ascii="Arial" w:hAnsi="Arial" w:cs="Arial"/>
                <w:color w:val="111111"/>
                <w:sz w:val="20"/>
                <w:szCs w:val="20"/>
              </w:rPr>
            </w:pPr>
            <w:r w:rsidRPr="006B6E67">
              <w:rPr>
                <w:rFonts w:ascii="Arial" w:hAnsi="Arial" w:cs="Arial"/>
                <w:color w:val="111111"/>
                <w:sz w:val="20"/>
                <w:szCs w:val="20"/>
              </w:rPr>
              <w:t xml:space="preserve">15.28 </w:t>
            </w:r>
            <w:proofErr w:type="spellStart"/>
            <w:r w:rsidRPr="006B6E67">
              <w:rPr>
                <w:rFonts w:ascii="Arial" w:hAnsi="Arial" w:cs="Arial"/>
                <w:color w:val="111111"/>
                <w:sz w:val="20"/>
                <w:szCs w:val="20"/>
              </w:rPr>
              <w:t>Б.Ш.Окуджава</w:t>
            </w:r>
            <w:proofErr w:type="gramStart"/>
            <w:r w:rsidRPr="006B6E67">
              <w:rPr>
                <w:rFonts w:ascii="Arial" w:hAnsi="Arial" w:cs="Arial"/>
                <w:color w:val="111111"/>
                <w:sz w:val="20"/>
                <w:szCs w:val="20"/>
              </w:rPr>
              <w:t>.С</w:t>
            </w:r>
            <w:proofErr w:type="gramEnd"/>
            <w:r w:rsidRPr="006B6E67">
              <w:rPr>
                <w:rFonts w:ascii="Arial" w:hAnsi="Arial" w:cs="Arial"/>
                <w:color w:val="111111"/>
                <w:sz w:val="20"/>
                <w:szCs w:val="20"/>
              </w:rPr>
              <w:t>лово</w:t>
            </w:r>
            <w:proofErr w:type="spellEnd"/>
            <w:r w:rsidRPr="006B6E67">
              <w:rPr>
                <w:rFonts w:ascii="Arial" w:hAnsi="Arial" w:cs="Arial"/>
                <w:color w:val="111111"/>
                <w:sz w:val="20"/>
                <w:szCs w:val="20"/>
              </w:rPr>
              <w:t xml:space="preserve"> о поэте. Военные мотивы в лирике поэта. (1-й из 1 ч.)</w:t>
            </w:r>
          </w:p>
        </w:tc>
        <w:tc>
          <w:tcPr>
            <w:tcW w:w="1275" w:type="dxa"/>
            <w:vAlign w:val="bottom"/>
          </w:tcPr>
          <w:p w:rsidR="006B6E67" w:rsidRPr="006B6E67" w:rsidRDefault="006B6E67" w:rsidP="00FA3001">
            <w:pPr>
              <w:ind w:firstLineChars="100" w:firstLine="200"/>
              <w:jc w:val="center"/>
              <w:rPr>
                <w:rFonts w:ascii="Arial" w:hAnsi="Arial" w:cs="Arial"/>
                <w:color w:val="111111"/>
                <w:sz w:val="20"/>
                <w:szCs w:val="20"/>
              </w:rPr>
            </w:pPr>
            <w:r w:rsidRPr="006B6E67">
              <w:rPr>
                <w:rFonts w:ascii="Arial" w:hAnsi="Arial" w:cs="Arial"/>
                <w:color w:val="111111"/>
                <w:sz w:val="20"/>
                <w:szCs w:val="20"/>
              </w:rPr>
              <w:t xml:space="preserve">20.04 </w:t>
            </w:r>
          </w:p>
        </w:tc>
        <w:tc>
          <w:tcPr>
            <w:tcW w:w="1276" w:type="dxa"/>
            <w:vMerge/>
          </w:tcPr>
          <w:p w:rsidR="006B6E67" w:rsidRDefault="006B6E67" w:rsidP="00FA3001"/>
        </w:tc>
        <w:tc>
          <w:tcPr>
            <w:tcW w:w="1134" w:type="dxa"/>
            <w:vMerge/>
          </w:tcPr>
          <w:p w:rsidR="006B6E67" w:rsidRDefault="006B6E67" w:rsidP="00FA3001"/>
        </w:tc>
        <w:tc>
          <w:tcPr>
            <w:tcW w:w="1950" w:type="dxa"/>
            <w:vMerge/>
          </w:tcPr>
          <w:p w:rsidR="006B6E67" w:rsidRDefault="006B6E67" w:rsidP="00FA3001"/>
        </w:tc>
      </w:tr>
      <w:tr w:rsidR="006B6E67" w:rsidTr="00D11927">
        <w:tc>
          <w:tcPr>
            <w:tcW w:w="817" w:type="dxa"/>
          </w:tcPr>
          <w:p w:rsidR="006B6E67" w:rsidRDefault="006B6E67" w:rsidP="00FA3001"/>
          <w:p w:rsidR="006B6E67" w:rsidRDefault="006B6E67" w:rsidP="00FA3001"/>
        </w:tc>
        <w:tc>
          <w:tcPr>
            <w:tcW w:w="3119" w:type="dxa"/>
            <w:vAlign w:val="bottom"/>
          </w:tcPr>
          <w:p w:rsidR="006B6E67" w:rsidRPr="006B6E67" w:rsidRDefault="006B6E67" w:rsidP="00FA3001">
            <w:pPr>
              <w:ind w:firstLineChars="100" w:firstLine="200"/>
              <w:jc w:val="center"/>
              <w:rPr>
                <w:rFonts w:ascii="Arial" w:hAnsi="Arial" w:cs="Arial"/>
                <w:color w:val="111111"/>
                <w:sz w:val="20"/>
                <w:szCs w:val="20"/>
              </w:rPr>
            </w:pPr>
            <w:r w:rsidRPr="006B6E67">
              <w:rPr>
                <w:rFonts w:ascii="Arial" w:hAnsi="Arial" w:cs="Arial"/>
                <w:color w:val="111111"/>
                <w:sz w:val="20"/>
                <w:szCs w:val="20"/>
              </w:rPr>
              <w:t>15.29 «Городская «проза в современной литературе. Ю.В.Трифонов «Вечные» темы и нравственные проблемы в повести «Обмен» (1-й из 1 ч.)</w:t>
            </w:r>
          </w:p>
        </w:tc>
        <w:tc>
          <w:tcPr>
            <w:tcW w:w="1275" w:type="dxa"/>
            <w:vAlign w:val="bottom"/>
          </w:tcPr>
          <w:p w:rsidR="006B6E67" w:rsidRPr="006B6E67" w:rsidRDefault="006B6E67" w:rsidP="00FA3001">
            <w:pPr>
              <w:ind w:firstLineChars="100" w:firstLine="200"/>
              <w:jc w:val="center"/>
              <w:rPr>
                <w:rFonts w:ascii="Arial" w:hAnsi="Arial" w:cs="Arial"/>
                <w:color w:val="111111"/>
                <w:sz w:val="20"/>
                <w:szCs w:val="20"/>
              </w:rPr>
            </w:pPr>
            <w:r w:rsidRPr="006B6E67">
              <w:rPr>
                <w:rFonts w:ascii="Arial" w:hAnsi="Arial" w:cs="Arial"/>
                <w:color w:val="111111"/>
                <w:sz w:val="20"/>
                <w:szCs w:val="20"/>
              </w:rPr>
              <w:t xml:space="preserve">22.04 </w:t>
            </w:r>
          </w:p>
        </w:tc>
        <w:tc>
          <w:tcPr>
            <w:tcW w:w="1276" w:type="dxa"/>
            <w:vMerge w:val="restart"/>
          </w:tcPr>
          <w:p w:rsidR="006B6E67" w:rsidRDefault="006B6E67" w:rsidP="00FA3001">
            <w:r>
              <w:t>29.04</w:t>
            </w:r>
          </w:p>
        </w:tc>
        <w:tc>
          <w:tcPr>
            <w:tcW w:w="1134" w:type="dxa"/>
            <w:vMerge/>
          </w:tcPr>
          <w:p w:rsidR="006B6E67" w:rsidRDefault="006B6E67" w:rsidP="00FA3001"/>
        </w:tc>
        <w:tc>
          <w:tcPr>
            <w:tcW w:w="1950" w:type="dxa"/>
            <w:vMerge w:val="restart"/>
          </w:tcPr>
          <w:p w:rsidR="006B6E67" w:rsidRDefault="006B6E67" w:rsidP="00FA3001">
            <w:r>
              <w:t>объединение уроков</w:t>
            </w:r>
          </w:p>
        </w:tc>
      </w:tr>
      <w:tr w:rsidR="006B6E67" w:rsidTr="00D11927">
        <w:tc>
          <w:tcPr>
            <w:tcW w:w="817" w:type="dxa"/>
          </w:tcPr>
          <w:p w:rsidR="006B6E67" w:rsidRDefault="006B6E67" w:rsidP="00FA3001"/>
          <w:p w:rsidR="006B6E67" w:rsidRDefault="006B6E67" w:rsidP="00FA3001"/>
        </w:tc>
        <w:tc>
          <w:tcPr>
            <w:tcW w:w="3119" w:type="dxa"/>
            <w:vAlign w:val="bottom"/>
          </w:tcPr>
          <w:p w:rsidR="006B6E67" w:rsidRPr="006B6E67" w:rsidRDefault="006B6E67" w:rsidP="00FA3001">
            <w:pPr>
              <w:ind w:firstLineChars="100" w:firstLine="200"/>
              <w:jc w:val="center"/>
              <w:rPr>
                <w:rFonts w:ascii="Arial" w:hAnsi="Arial" w:cs="Arial"/>
                <w:color w:val="111111"/>
                <w:sz w:val="20"/>
                <w:szCs w:val="20"/>
              </w:rPr>
            </w:pPr>
            <w:r w:rsidRPr="006B6E67">
              <w:rPr>
                <w:rFonts w:ascii="Arial" w:hAnsi="Arial" w:cs="Arial"/>
                <w:color w:val="111111"/>
                <w:sz w:val="20"/>
                <w:szCs w:val="20"/>
              </w:rPr>
              <w:t>15.30 Темы и проблемы современной драматургии. А.В.Вампилов. Слово о писателе. «Утиная охота». (1-й из 1 ч.)</w:t>
            </w:r>
          </w:p>
        </w:tc>
        <w:tc>
          <w:tcPr>
            <w:tcW w:w="1275" w:type="dxa"/>
            <w:vAlign w:val="bottom"/>
          </w:tcPr>
          <w:p w:rsidR="006B6E67" w:rsidRPr="006B6E67" w:rsidRDefault="006B6E67" w:rsidP="00FA3001">
            <w:pPr>
              <w:ind w:firstLineChars="100" w:firstLine="200"/>
              <w:jc w:val="center"/>
              <w:rPr>
                <w:rFonts w:ascii="Arial" w:hAnsi="Arial" w:cs="Arial"/>
                <w:color w:val="111111"/>
                <w:sz w:val="20"/>
                <w:szCs w:val="20"/>
              </w:rPr>
            </w:pPr>
            <w:r w:rsidRPr="006B6E67">
              <w:rPr>
                <w:rFonts w:ascii="Arial" w:hAnsi="Arial" w:cs="Arial"/>
                <w:color w:val="111111"/>
                <w:sz w:val="20"/>
                <w:szCs w:val="20"/>
              </w:rPr>
              <w:t xml:space="preserve">23.04 </w:t>
            </w:r>
          </w:p>
        </w:tc>
        <w:tc>
          <w:tcPr>
            <w:tcW w:w="1276" w:type="dxa"/>
            <w:vMerge/>
          </w:tcPr>
          <w:p w:rsidR="006B6E67" w:rsidRDefault="006B6E67" w:rsidP="00FA3001"/>
        </w:tc>
        <w:tc>
          <w:tcPr>
            <w:tcW w:w="1134" w:type="dxa"/>
            <w:vMerge/>
          </w:tcPr>
          <w:p w:rsidR="006B6E67" w:rsidRDefault="006B6E67" w:rsidP="00FA3001"/>
        </w:tc>
        <w:tc>
          <w:tcPr>
            <w:tcW w:w="1950" w:type="dxa"/>
            <w:vMerge/>
          </w:tcPr>
          <w:p w:rsidR="006B6E67" w:rsidRDefault="006B6E67" w:rsidP="00FA3001"/>
        </w:tc>
      </w:tr>
      <w:tr w:rsidR="006B6E67" w:rsidTr="00D11927">
        <w:tc>
          <w:tcPr>
            <w:tcW w:w="817" w:type="dxa"/>
          </w:tcPr>
          <w:p w:rsidR="006B6E67" w:rsidRDefault="006B6E67" w:rsidP="00FA3001"/>
          <w:p w:rsidR="006B6E67" w:rsidRDefault="006B6E67" w:rsidP="00FA3001"/>
        </w:tc>
        <w:tc>
          <w:tcPr>
            <w:tcW w:w="3119" w:type="dxa"/>
            <w:vAlign w:val="bottom"/>
          </w:tcPr>
          <w:p w:rsidR="006B6E67" w:rsidRPr="006B6E67" w:rsidRDefault="006B6E67" w:rsidP="00FA3001">
            <w:pPr>
              <w:ind w:firstLineChars="100" w:firstLine="200"/>
              <w:jc w:val="center"/>
              <w:rPr>
                <w:rFonts w:ascii="Arial" w:hAnsi="Arial" w:cs="Arial"/>
                <w:color w:val="111111"/>
                <w:sz w:val="20"/>
                <w:szCs w:val="20"/>
              </w:rPr>
            </w:pPr>
            <w:r w:rsidRPr="006B6E67">
              <w:rPr>
                <w:rFonts w:ascii="Arial" w:hAnsi="Arial" w:cs="Arial"/>
                <w:color w:val="111111"/>
                <w:sz w:val="20"/>
                <w:szCs w:val="20"/>
              </w:rPr>
              <w:lastRenderedPageBreak/>
              <w:t>15.31</w:t>
            </w:r>
            <w:proofErr w:type="gramStart"/>
            <w:r w:rsidRPr="006B6E67">
              <w:rPr>
                <w:rFonts w:ascii="Arial" w:hAnsi="Arial" w:cs="Arial"/>
                <w:color w:val="111111"/>
                <w:sz w:val="20"/>
                <w:szCs w:val="20"/>
              </w:rPr>
              <w:t xml:space="preserve"> И</w:t>
            </w:r>
            <w:proofErr w:type="gramEnd"/>
            <w:r w:rsidRPr="006B6E67">
              <w:rPr>
                <w:rFonts w:ascii="Arial" w:hAnsi="Arial" w:cs="Arial"/>
                <w:color w:val="111111"/>
                <w:sz w:val="20"/>
                <w:szCs w:val="20"/>
              </w:rPr>
              <w:t xml:space="preserve">з литературы </w:t>
            </w:r>
            <w:r w:rsidRPr="006B6E67">
              <w:rPr>
                <w:rFonts w:ascii="Arial" w:hAnsi="Arial" w:cs="Arial"/>
                <w:color w:val="111111"/>
                <w:sz w:val="20"/>
                <w:szCs w:val="20"/>
              </w:rPr>
              <w:lastRenderedPageBreak/>
              <w:t>народов России. М. Карим. Жизнь и творчество. М.Карим. «Тоска»</w:t>
            </w:r>
            <w:proofErr w:type="gramStart"/>
            <w:r w:rsidRPr="006B6E67">
              <w:rPr>
                <w:rFonts w:ascii="Arial" w:hAnsi="Arial" w:cs="Arial"/>
                <w:color w:val="111111"/>
                <w:sz w:val="20"/>
                <w:szCs w:val="20"/>
              </w:rPr>
              <w:t>,»</w:t>
            </w:r>
            <w:proofErr w:type="gramEnd"/>
            <w:r w:rsidRPr="006B6E67">
              <w:rPr>
                <w:rFonts w:ascii="Arial" w:hAnsi="Arial" w:cs="Arial"/>
                <w:color w:val="111111"/>
                <w:sz w:val="20"/>
                <w:szCs w:val="20"/>
              </w:rPr>
              <w:t>Давай, дорогая, уложим и скарб и одежду…»,»Птиц выпускаю…» и др. (1-й из 1 ч.)</w:t>
            </w:r>
          </w:p>
        </w:tc>
        <w:tc>
          <w:tcPr>
            <w:tcW w:w="1275" w:type="dxa"/>
            <w:vAlign w:val="bottom"/>
          </w:tcPr>
          <w:p w:rsidR="006B6E67" w:rsidRPr="006B6E67" w:rsidRDefault="006B6E67" w:rsidP="00FA3001">
            <w:pPr>
              <w:ind w:firstLineChars="100" w:firstLine="200"/>
              <w:jc w:val="center"/>
              <w:rPr>
                <w:rFonts w:ascii="Arial" w:hAnsi="Arial" w:cs="Arial"/>
                <w:color w:val="111111"/>
                <w:sz w:val="20"/>
                <w:szCs w:val="20"/>
              </w:rPr>
            </w:pPr>
            <w:r w:rsidRPr="006B6E67">
              <w:rPr>
                <w:rFonts w:ascii="Arial" w:hAnsi="Arial" w:cs="Arial"/>
                <w:color w:val="111111"/>
                <w:sz w:val="20"/>
                <w:szCs w:val="20"/>
              </w:rPr>
              <w:lastRenderedPageBreak/>
              <w:t xml:space="preserve">27.04 </w:t>
            </w:r>
          </w:p>
        </w:tc>
        <w:tc>
          <w:tcPr>
            <w:tcW w:w="1276" w:type="dxa"/>
            <w:vMerge w:val="restart"/>
          </w:tcPr>
          <w:p w:rsidR="006B6E67" w:rsidRDefault="006B6E67" w:rsidP="00FA3001">
            <w:r>
              <w:t>30.04</w:t>
            </w:r>
          </w:p>
        </w:tc>
        <w:tc>
          <w:tcPr>
            <w:tcW w:w="1134" w:type="dxa"/>
            <w:vMerge/>
          </w:tcPr>
          <w:p w:rsidR="006B6E67" w:rsidRDefault="006B6E67" w:rsidP="00FA3001"/>
        </w:tc>
        <w:tc>
          <w:tcPr>
            <w:tcW w:w="1950" w:type="dxa"/>
            <w:vMerge w:val="restart"/>
          </w:tcPr>
          <w:p w:rsidR="006B6E67" w:rsidRDefault="006B6E67" w:rsidP="00FA3001">
            <w:r>
              <w:t xml:space="preserve">объединение </w:t>
            </w:r>
            <w:r>
              <w:lastRenderedPageBreak/>
              <w:t>уроков</w:t>
            </w:r>
          </w:p>
        </w:tc>
      </w:tr>
      <w:tr w:rsidR="006B6E67" w:rsidTr="00D11927">
        <w:tc>
          <w:tcPr>
            <w:tcW w:w="817" w:type="dxa"/>
          </w:tcPr>
          <w:p w:rsidR="006B6E67" w:rsidRDefault="006B6E67" w:rsidP="00FA3001"/>
          <w:p w:rsidR="006B6E67" w:rsidRDefault="006B6E67" w:rsidP="00FA3001"/>
        </w:tc>
        <w:tc>
          <w:tcPr>
            <w:tcW w:w="3119" w:type="dxa"/>
            <w:vAlign w:val="bottom"/>
          </w:tcPr>
          <w:p w:rsidR="006B6E67" w:rsidRPr="006B6E67" w:rsidRDefault="006B6E67" w:rsidP="00FA3001">
            <w:pPr>
              <w:ind w:firstLineChars="100" w:firstLine="200"/>
              <w:jc w:val="center"/>
              <w:rPr>
                <w:rFonts w:ascii="Arial" w:hAnsi="Arial" w:cs="Arial"/>
                <w:color w:val="111111"/>
                <w:sz w:val="20"/>
                <w:szCs w:val="20"/>
              </w:rPr>
            </w:pPr>
            <w:r w:rsidRPr="006B6E67">
              <w:rPr>
                <w:rFonts w:ascii="Arial" w:hAnsi="Arial" w:cs="Arial"/>
                <w:color w:val="111111"/>
                <w:sz w:val="20"/>
                <w:szCs w:val="20"/>
              </w:rPr>
              <w:t>15.32 Основные направления и тенденции развития современной литературы. (1-й из 1 ч.)</w:t>
            </w:r>
          </w:p>
        </w:tc>
        <w:tc>
          <w:tcPr>
            <w:tcW w:w="1275" w:type="dxa"/>
            <w:vAlign w:val="bottom"/>
          </w:tcPr>
          <w:p w:rsidR="006B6E67" w:rsidRPr="006B6E67" w:rsidRDefault="006B6E67" w:rsidP="00FA3001">
            <w:pPr>
              <w:ind w:firstLineChars="100" w:firstLine="200"/>
              <w:jc w:val="center"/>
              <w:rPr>
                <w:rFonts w:ascii="Arial" w:hAnsi="Arial" w:cs="Arial"/>
                <w:color w:val="111111"/>
                <w:sz w:val="20"/>
                <w:szCs w:val="20"/>
              </w:rPr>
            </w:pPr>
            <w:r w:rsidRPr="006B6E67">
              <w:rPr>
                <w:rFonts w:ascii="Arial" w:hAnsi="Arial" w:cs="Arial"/>
                <w:color w:val="111111"/>
                <w:sz w:val="20"/>
                <w:szCs w:val="20"/>
              </w:rPr>
              <w:t xml:space="preserve">29.04 </w:t>
            </w:r>
          </w:p>
        </w:tc>
        <w:tc>
          <w:tcPr>
            <w:tcW w:w="1276" w:type="dxa"/>
            <w:vMerge/>
          </w:tcPr>
          <w:p w:rsidR="006B6E67" w:rsidRDefault="006B6E67" w:rsidP="00FA3001"/>
        </w:tc>
        <w:tc>
          <w:tcPr>
            <w:tcW w:w="1134" w:type="dxa"/>
            <w:vMerge/>
          </w:tcPr>
          <w:p w:rsidR="006B6E67" w:rsidRDefault="006B6E67" w:rsidP="00FA3001"/>
        </w:tc>
        <w:tc>
          <w:tcPr>
            <w:tcW w:w="1950" w:type="dxa"/>
            <w:vMerge/>
          </w:tcPr>
          <w:p w:rsidR="006B6E67" w:rsidRDefault="006B6E67" w:rsidP="00FA3001"/>
        </w:tc>
      </w:tr>
      <w:tr w:rsidR="006B6E67" w:rsidTr="00D11927">
        <w:tc>
          <w:tcPr>
            <w:tcW w:w="817" w:type="dxa"/>
          </w:tcPr>
          <w:p w:rsidR="006B6E67" w:rsidRDefault="006B6E67" w:rsidP="00FA3001"/>
          <w:p w:rsidR="006B6E67" w:rsidRDefault="006B6E67" w:rsidP="00FA3001"/>
        </w:tc>
        <w:tc>
          <w:tcPr>
            <w:tcW w:w="3119" w:type="dxa"/>
            <w:vAlign w:val="bottom"/>
          </w:tcPr>
          <w:p w:rsidR="006B6E67" w:rsidRPr="006B6E67" w:rsidRDefault="006B6E67" w:rsidP="00FA3001">
            <w:pPr>
              <w:ind w:firstLineChars="100" w:firstLine="200"/>
              <w:jc w:val="center"/>
              <w:rPr>
                <w:rFonts w:ascii="Arial" w:hAnsi="Arial" w:cs="Arial"/>
                <w:color w:val="111111"/>
                <w:sz w:val="20"/>
                <w:szCs w:val="20"/>
              </w:rPr>
            </w:pPr>
            <w:r w:rsidRPr="006B6E67">
              <w:rPr>
                <w:rFonts w:ascii="Arial" w:hAnsi="Arial" w:cs="Arial"/>
                <w:color w:val="111111"/>
                <w:sz w:val="20"/>
                <w:szCs w:val="20"/>
              </w:rPr>
              <w:t>15.33 Основные направления и тенденции развития современной литературы.2 (1-й из 1 ч.)</w:t>
            </w:r>
          </w:p>
        </w:tc>
        <w:tc>
          <w:tcPr>
            <w:tcW w:w="1275" w:type="dxa"/>
            <w:vAlign w:val="bottom"/>
          </w:tcPr>
          <w:p w:rsidR="006B6E67" w:rsidRPr="006B6E67" w:rsidRDefault="006B6E67" w:rsidP="00FA3001">
            <w:pPr>
              <w:ind w:firstLineChars="100" w:firstLine="200"/>
              <w:jc w:val="center"/>
              <w:rPr>
                <w:rFonts w:ascii="Arial" w:hAnsi="Arial" w:cs="Arial"/>
                <w:color w:val="111111"/>
                <w:sz w:val="20"/>
                <w:szCs w:val="20"/>
              </w:rPr>
            </w:pPr>
            <w:r w:rsidRPr="006B6E67">
              <w:rPr>
                <w:rFonts w:ascii="Arial" w:hAnsi="Arial" w:cs="Arial"/>
                <w:color w:val="111111"/>
                <w:sz w:val="20"/>
                <w:szCs w:val="20"/>
              </w:rPr>
              <w:t xml:space="preserve">30.04 </w:t>
            </w:r>
          </w:p>
        </w:tc>
        <w:tc>
          <w:tcPr>
            <w:tcW w:w="1276" w:type="dxa"/>
            <w:vMerge/>
          </w:tcPr>
          <w:p w:rsidR="006B6E67" w:rsidRDefault="006B6E67" w:rsidP="00FA3001"/>
        </w:tc>
        <w:tc>
          <w:tcPr>
            <w:tcW w:w="1134" w:type="dxa"/>
            <w:vMerge/>
          </w:tcPr>
          <w:p w:rsidR="006B6E67" w:rsidRDefault="006B6E67" w:rsidP="00FA3001"/>
        </w:tc>
        <w:tc>
          <w:tcPr>
            <w:tcW w:w="1950" w:type="dxa"/>
            <w:vMerge/>
          </w:tcPr>
          <w:p w:rsidR="006B6E67" w:rsidRDefault="006B6E67" w:rsidP="00FA3001"/>
        </w:tc>
      </w:tr>
    </w:tbl>
    <w:p w:rsidR="003B069D" w:rsidRDefault="003B069D"/>
    <w:p w:rsidR="006B6E67" w:rsidRDefault="006B6E67"/>
    <w:p w:rsidR="006B6E67" w:rsidRDefault="006B6E67"/>
    <w:p w:rsidR="006B6E67" w:rsidRDefault="006B6E67"/>
    <w:sectPr w:rsidR="006B6E67" w:rsidSect="005709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6E67"/>
    <w:rsid w:val="003B069D"/>
    <w:rsid w:val="004A7220"/>
    <w:rsid w:val="00570911"/>
    <w:rsid w:val="00577E8C"/>
    <w:rsid w:val="006B6E67"/>
    <w:rsid w:val="00857457"/>
    <w:rsid w:val="009305B4"/>
    <w:rsid w:val="00BE47A6"/>
    <w:rsid w:val="00CB0483"/>
    <w:rsid w:val="00CB63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E6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B0483"/>
    <w:pPr>
      <w:ind w:left="720"/>
      <w:contextualSpacing/>
    </w:pPr>
  </w:style>
  <w:style w:type="paragraph" w:customStyle="1" w:styleId="1">
    <w:name w:val="Без интервала1"/>
    <w:aliases w:val="основа"/>
    <w:uiPriority w:val="1"/>
    <w:rsid w:val="00CB6384"/>
    <w:rPr>
      <w:szCs w:val="24"/>
      <w:u w:color="66FF66"/>
    </w:rPr>
  </w:style>
  <w:style w:type="character" w:styleId="a4">
    <w:name w:val="Strong"/>
    <w:uiPriority w:val="99"/>
    <w:qFormat/>
    <w:rsid w:val="00CB0483"/>
    <w:rPr>
      <w:rFonts w:ascii="Times New Roman" w:hAnsi="Times New Roman" w:cs="Times New Roman" w:hint="default"/>
      <w:b/>
      <w:bCs/>
    </w:rPr>
  </w:style>
  <w:style w:type="paragraph" w:customStyle="1" w:styleId="TableParagraph">
    <w:name w:val="Table Paragraph"/>
    <w:basedOn w:val="a"/>
    <w:uiPriority w:val="1"/>
    <w:qFormat/>
    <w:rsid w:val="006B6E67"/>
    <w:pPr>
      <w:widowControl w:val="0"/>
      <w:autoSpaceDE w:val="0"/>
      <w:autoSpaceDN w:val="0"/>
    </w:pPr>
    <w:rPr>
      <w:sz w:val="22"/>
      <w:szCs w:val="22"/>
      <w:lang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335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304</Words>
  <Characters>1737</Characters>
  <Application>Microsoft Office Word</Application>
  <DocSecurity>0</DocSecurity>
  <Lines>14</Lines>
  <Paragraphs>4</Paragraphs>
  <ScaleCrop>false</ScaleCrop>
  <Company/>
  <LinksUpToDate>false</LinksUpToDate>
  <CharactersWithSpaces>2037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2020-04-10T08:54:00Z</dcterms:created>
  <dcterms:modified xsi:type="dcterms:W3CDTF">2020-04-10T09:00:00Z</dcterms:modified>
</cp:coreProperties>
</file>